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仿宋" w:hAnsi="仿宋" w:eastAsia="仿宋" w:cs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</w:rPr>
        <w:t>旅游学院全员听课管理制度</w:t>
      </w:r>
    </w:p>
    <w:p>
      <w:pPr>
        <w:spacing w:after="0"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了进一步确保教学的中心地位，密切学院领导和教师与学生的联系，检查、了解教学工作情况，切实加强对教学工作的监督与管理,保障正常的教学秩序，提高我院的教学质量。根据有关文件精神，结合我院实际，制定本办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一、听课人员范围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学院党政领导；各教研室主任；全体教师。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二、听课时间要求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1．学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党政领导每学期听课不少于4次；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2．各教研室主任每学期听课不少于6次；超出次数在院二次分配中按照相应工作量体现。</w:t>
      </w:r>
    </w:p>
    <w:p>
      <w:pPr>
        <w:spacing w:after="0"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3．每位教师每学期听课不少于6次（学期初每位教师向教研室主任自愿申报听课时间段，由教研室主任统筹安排和监督实施），超出次数在院二次分配中按照相应工作量体现。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三、听课要求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1．听课人员应尊重教师，听课时不得迟到、早退，每次听课至少听完一节课；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2．听课人员应检查教学内容与教学大纲、授课进程是否相符；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3．听课人员要认真填写听课记录表；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4．在听课中发现典型事例及时通报学院办公室。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四、有关事项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1．学院教学督导组听课前无须通知授课教师。授课教师应积极配合各级领导的听课工作；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2．各位领导及教研室应及时将听课记录等交教学秘书，由教学秘书按学期将听课情况汇总并作出学期听课总结；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3．同行教师之间相互听课，教研室主任应有针对性地听课，合理做好听课教师的安排；要做好新教师的传、帮、带工作，教师之间应相互学习，取长补短，以提高全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教师的整体教学水平。</w:t>
      </w:r>
    </w:p>
    <w:p>
      <w:pPr>
        <w:spacing w:line="440" w:lineRule="exact"/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旅游学院</w:t>
      </w:r>
    </w:p>
    <w:p>
      <w:pPr>
        <w:spacing w:line="440" w:lineRule="exact"/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2021.9.5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附件一：</w:t>
      </w:r>
    </w:p>
    <w:p>
      <w:pPr>
        <w:ind w:firstLine="964" w:firstLineChars="3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旅游学院2021—2022学年第一学期教学执勤安排表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622"/>
        <w:gridCol w:w="1290"/>
        <w:gridCol w:w="126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执勤教研室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领导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2021年9月1日—9月12日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第2周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2021年9月13日—9月19日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第3周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2021年9月20日—9月26日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第4、5周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2021年9月27日—9月31日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9月8日—10月9日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第6周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2021年10月11日—10月17日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第7周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2021年10月18日—10月24日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第8周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2021年10月25日—10月31日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第9周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2021年11月1日—11月7日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第10周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2021年11月8日—11月14日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第11周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2021年11月15日—11月21日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第12周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2021年11月22日—11月28日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第13周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2021年11月29日—12月5日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第14周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2021年12月6日—12月12日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第15周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2021年12月13日—12月19日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第16周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2021年12月20日—12月26日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第17周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2021年12月27日—2022年1月2日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第18周</w:t>
            </w:r>
          </w:p>
        </w:tc>
        <w:tc>
          <w:tcPr>
            <w:tcW w:w="3622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2022年1月3日—1月9日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</w:tbl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24"/>
          <w:szCs w:val="24"/>
        </w:rPr>
        <w:sectPr>
          <w:pgSz w:w="11906" w:h="16838"/>
          <w:pgMar w:top="1157" w:right="1463" w:bottom="1157" w:left="1463" w:header="708" w:footer="709" w:gutter="0"/>
          <w:cols w:space="0" w:num="1"/>
          <w:docGrid w:linePitch="360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附件二：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</w:rPr>
        <w:t>旅游学院领导干部听课用表</w:t>
      </w:r>
    </w:p>
    <w:tbl>
      <w:tblPr>
        <w:tblStyle w:val="5"/>
        <w:tblpPr w:leftFromText="180" w:rightFromText="180" w:vertAnchor="text" w:horzAnchor="page" w:tblpX="1442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575"/>
        <w:gridCol w:w="685"/>
        <w:gridCol w:w="462"/>
        <w:gridCol w:w="462"/>
        <w:gridCol w:w="464"/>
        <w:gridCol w:w="447"/>
        <w:gridCol w:w="796"/>
        <w:gridCol w:w="67"/>
        <w:gridCol w:w="455"/>
        <w:gridCol w:w="455"/>
        <w:gridCol w:w="80"/>
        <w:gridCol w:w="270"/>
        <w:gridCol w:w="105"/>
        <w:gridCol w:w="317"/>
        <w:gridCol w:w="108"/>
        <w:gridCol w:w="295"/>
        <w:gridCol w:w="296"/>
        <w:gridCol w:w="214"/>
        <w:gridCol w:w="75"/>
        <w:gridCol w:w="395"/>
        <w:gridCol w:w="142"/>
        <w:gridCol w:w="343"/>
        <w:gridCol w:w="199"/>
        <w:gridCol w:w="70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课程名称</w:t>
            </w: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授课内容</w:t>
            </w:r>
          </w:p>
        </w:tc>
        <w:tc>
          <w:tcPr>
            <w:tcW w:w="31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听课时间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月  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节次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地点</w:t>
            </w:r>
          </w:p>
        </w:tc>
        <w:tc>
          <w:tcPr>
            <w:tcW w:w="2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授课教师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教研室</w:t>
            </w:r>
          </w:p>
        </w:tc>
        <w:tc>
          <w:tcPr>
            <w:tcW w:w="45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授课对象</w:t>
            </w:r>
          </w:p>
        </w:tc>
        <w:tc>
          <w:tcPr>
            <w:tcW w:w="71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旅游学院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专业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 级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教师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质量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评价要素</w:t>
            </w:r>
          </w:p>
        </w:tc>
        <w:tc>
          <w:tcPr>
            <w:tcW w:w="438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评价指标内容</w:t>
            </w:r>
          </w:p>
        </w:tc>
        <w:tc>
          <w:tcPr>
            <w:tcW w:w="2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评价等级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（请在相应栏打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“√”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43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优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良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中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教学态度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备课充分，材料齐全，授课认真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教态大方，举止得体，精神饱满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3.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思路清晰，观点正确，符合大纲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内容充实，重点突出，难点讲透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联系实际，反映学科发展新动态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教学方法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6.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因材施教，方法得当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7.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启发引导，师生互动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教学技能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8. 表达清晰，能用普通话教学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9. 板书工整规范，有效运用多媒体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教学效果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有效地指导学生理解和掌握知识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有效增强学生学习的兴趣和能力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学生听课情况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到课率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低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设备情况</w:t>
            </w:r>
          </w:p>
        </w:tc>
        <w:tc>
          <w:tcPr>
            <w:tcW w:w="4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课堂纪律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教室卫生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课堂气氛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总体评价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</w:tbl>
    <w:tbl>
      <w:tblPr>
        <w:tblStyle w:val="6"/>
        <w:tblpPr w:leftFromText="180" w:rightFromText="180" w:vertAnchor="text" w:horzAnchor="page" w:tblpX="1517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评价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及</w:t>
            </w: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建议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ind w:firstLine="3240" w:firstLineChars="1350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听课人：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           </w:t>
            </w:r>
          </w:p>
        </w:tc>
      </w:tr>
    </w:tbl>
    <w:p>
      <w:pPr>
        <w:widowControl w:val="0"/>
        <w:spacing w:after="0"/>
        <w:jc w:val="both"/>
        <w:rPr>
          <w:rFonts w:ascii="Times New Roman" w:hAnsi="Times New Roman" w:eastAsia="宋体" w:cs="宋体"/>
          <w:kern w:val="2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1"/>
          <w:lang w:bidi="ar"/>
        </w:rPr>
        <w:t>注：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评估结果分为四个等级：优秀、良好、合格、不合格，其中，优秀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分）；良好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以下；不合格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分以下。</w:t>
      </w:r>
    </w:p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873" w:right="1406" w:bottom="873" w:left="1406" w:header="708" w:footer="709" w:gutter="0"/>
          <w:cols w:space="0" w:num="1"/>
          <w:docGrid w:linePitch="360" w:charSpace="0"/>
        </w:sectPr>
      </w:pPr>
    </w:p>
    <w:p>
      <w:pPr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附件三：    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旅游学院常规课堂教学听课评议表</w:t>
      </w:r>
    </w:p>
    <w:tbl>
      <w:tblPr>
        <w:tblStyle w:val="5"/>
        <w:tblW w:w="9418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"/>
        <w:gridCol w:w="456"/>
        <w:gridCol w:w="237"/>
        <w:gridCol w:w="568"/>
        <w:gridCol w:w="537"/>
        <w:gridCol w:w="540"/>
        <w:gridCol w:w="1080"/>
        <w:gridCol w:w="900"/>
        <w:gridCol w:w="180"/>
        <w:gridCol w:w="720"/>
        <w:gridCol w:w="1260"/>
        <w:gridCol w:w="907"/>
        <w:gridCol w:w="401"/>
        <w:gridCol w:w="132"/>
        <w:gridCol w:w="19"/>
        <w:gridCol w:w="250"/>
        <w:gridCol w:w="401"/>
        <w:gridCol w:w="401"/>
        <w:gridCol w:w="394"/>
        <w:gridCol w:w="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01" w:hRule="atLeast"/>
        </w:trPr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系别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旅游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年级（班）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5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课程（章节）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上课地点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4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上课教师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时间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ind w:firstLine="630" w:firstLineChars="300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日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听课人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2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（星期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）第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职称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62" w:hRule="atLeast"/>
        </w:trPr>
        <w:tc>
          <w:tcPr>
            <w:tcW w:w="1288" w:type="dxa"/>
            <w:gridSpan w:val="4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应到人数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实到人数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迟到人数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纪律情况概述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297" w:hRule="atLeast"/>
        </w:trPr>
        <w:tc>
          <w:tcPr>
            <w:tcW w:w="1288" w:type="dxa"/>
            <w:gridSpan w:val="4"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288" w:type="dxa"/>
            <w:gridSpan w:val="4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作业情况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布置次数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批阅次数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卫生情况概述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21" w:hRule="atLeast"/>
        </w:trPr>
        <w:tc>
          <w:tcPr>
            <w:tcW w:w="1288" w:type="dxa"/>
            <w:gridSpan w:val="4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>评价项目中的选项标准：  A完全同意，B同意，C一般，D不同意，E完全不同意。</w:t>
            </w:r>
          </w:p>
        </w:tc>
        <w:tc>
          <w:tcPr>
            <w:tcW w:w="4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  <w:t>听课后总体印象：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 优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良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中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差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439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评  价  项  目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D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讲课有热情，精神饱满。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讲课有感染力，能吸引学生的注意力。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对问题的阐述深入浅出，有启发性。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对问题的阐述简练准确，重点突出，思路清晰。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对课程内容娴熟，运用自如。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讲述内容充实，信息量大。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教学内容能反映或联系学科发展的新思想，新概念，新成果。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能给予学生思考、联想、创新的启迪。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能调动学生情绪，课堂气氛活跃。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能有效地利用各种教学媒体。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796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    分（计算值：A=10分、B=8分、C=6分、D=4分、E=2分）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Arial Unicode MS" w:cs="宋体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评</w:t>
            </w:r>
          </w:p>
        </w:tc>
        <w:tc>
          <w:tcPr>
            <w:tcW w:w="869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939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80" w:lineRule="exact"/>
        <w:jc w:val="both"/>
        <w:rPr>
          <w:rFonts w:hint="eastAsia" w:ascii="宋体" w:hAnsi="宋体" w:eastAsia="Arial Unicode MS" w:cs="Times New Roman"/>
          <w:kern w:val="2"/>
          <w:sz w:val="18"/>
          <w:szCs w:val="18"/>
        </w:rPr>
      </w:pPr>
    </w:p>
    <w:p>
      <w:pPr>
        <w:widowControl w:val="0"/>
        <w:adjustRightInd/>
        <w:snapToGrid/>
        <w:spacing w:after="0"/>
        <w:ind w:firstLine="482" w:firstLineChars="200"/>
        <w:jc w:val="both"/>
        <w:rPr>
          <w:rFonts w:hint="eastAsia" w:ascii="黑体" w:hAnsi="宋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宋体" w:eastAsia="黑体" w:cs="Times New Roman"/>
          <w:b/>
          <w:kern w:val="2"/>
          <w:sz w:val="24"/>
          <w:szCs w:val="24"/>
        </w:rPr>
        <w:t>填表说明：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1. 请听课人听完课后，认真对照“主要观测点”逐项评分，算出总分与写好总评。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2. 该表为教学建设的永久资料,请院部注意保存归档。</w:t>
      </w:r>
    </w:p>
    <w:p>
      <w:pPr>
        <w:adjustRightInd/>
        <w:snapToGrid/>
        <w:spacing w:after="0"/>
        <w:rPr>
          <w:rFonts w:ascii="黑体" w:eastAsia="黑体"/>
          <w:b/>
          <w:sz w:val="40"/>
          <w:szCs w:val="40"/>
        </w:rPr>
      </w:pPr>
      <w:r>
        <w:rPr>
          <w:rFonts w:ascii="黑体" w:eastAsia="黑体"/>
          <w:b/>
          <w:sz w:val="40"/>
          <w:szCs w:val="40"/>
        </w:rPr>
        <w:br w:type="page"/>
      </w:r>
    </w:p>
    <w:p>
      <w:pPr>
        <w:jc w:val="both"/>
        <w:rPr>
          <w:rFonts w:ascii="黑体" w:eastAsia="黑体"/>
          <w:b/>
          <w:sz w:val="40"/>
          <w:szCs w:val="40"/>
        </w:rPr>
      </w:pPr>
    </w:p>
    <w:p>
      <w:pPr>
        <w:pStyle w:val="4"/>
        <w:spacing w:line="450" w:lineRule="atLeast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color w:val="000000"/>
        </w:rPr>
        <w:t>附件四：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1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-202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一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学期第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周教学值勤通报</w:t>
      </w:r>
    </w:p>
    <w:p>
      <w:pPr>
        <w:pStyle w:val="4"/>
        <w:spacing w:line="615" w:lineRule="atLeast"/>
        <w:ind w:left="315" w:leftChars="143" w:firstLine="598" w:firstLineChars="1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根据《旅游学院全员听课管理制度》,第  周（9月  日-  月 日）由     教研室值勤，对全院的上课情况进行了抽查。现将检查情况通报如下：</w:t>
      </w:r>
    </w:p>
    <w:p>
      <w:pPr>
        <w:pStyle w:val="4"/>
        <w:numPr>
          <w:ilvl w:val="0"/>
          <w:numId w:val="1"/>
        </w:numPr>
        <w:spacing w:line="450" w:lineRule="atLeast"/>
        <w:ind w:firstLine="645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z w:val="31"/>
          <w:szCs w:val="31"/>
        </w:rPr>
        <w:t>教师上课情况</w:t>
      </w:r>
      <w:r>
        <w:rPr>
          <w:rFonts w:hint="eastAsia" w:ascii="黑体" w:eastAsia="黑体" w:cs="黑体"/>
          <w:sz w:val="31"/>
          <w:szCs w:val="31"/>
        </w:rPr>
        <w:t xml:space="preserve"> 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二、学生上课情况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1.课堂纪律情况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(1)上课玩手机（5人或以上）：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(2)上课睡觉（5人或以上）：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(3)早餐带入课堂：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2.上课缺勤（5人或以上）: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3.上课迟到（5人或以上）：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三、教学场所卫生情况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请各班辅导员加强教育，任课教师加强管理，创设良好的学习环境。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特此通报</w:t>
      </w:r>
    </w:p>
    <w:p>
      <w:pPr>
        <w:pStyle w:val="4"/>
        <w:spacing w:line="615" w:lineRule="atLeast"/>
        <w:ind w:firstLine="645"/>
        <w:jc w:val="righ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旅游学院</w:t>
      </w:r>
    </w:p>
    <w:p>
      <w:pPr>
        <w:pStyle w:val="4"/>
        <w:spacing w:line="615" w:lineRule="atLeast"/>
        <w:ind w:firstLine="645"/>
        <w:jc w:val="righ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2021年  月  日</w:t>
      </w:r>
    </w:p>
    <w:sectPr>
      <w:pgSz w:w="11906" w:h="16838"/>
      <w:pgMar w:top="590" w:right="1293" w:bottom="590" w:left="1293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7A47"/>
    <w:multiLevelType w:val="singleLevel"/>
    <w:tmpl w:val="695E7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55DD"/>
    <w:rsid w:val="002B37BD"/>
    <w:rsid w:val="00323B43"/>
    <w:rsid w:val="00345EE9"/>
    <w:rsid w:val="003D37D8"/>
    <w:rsid w:val="00426133"/>
    <w:rsid w:val="004358AB"/>
    <w:rsid w:val="0077016F"/>
    <w:rsid w:val="008B7726"/>
    <w:rsid w:val="00A57DCB"/>
    <w:rsid w:val="00B0551C"/>
    <w:rsid w:val="00B86334"/>
    <w:rsid w:val="00D31D50"/>
    <w:rsid w:val="00E17A05"/>
    <w:rsid w:val="00E44609"/>
    <w:rsid w:val="00EE30D5"/>
    <w:rsid w:val="00FD6771"/>
    <w:rsid w:val="104361FB"/>
    <w:rsid w:val="1065617E"/>
    <w:rsid w:val="18661F28"/>
    <w:rsid w:val="1FFE7C25"/>
    <w:rsid w:val="2E1E4BB9"/>
    <w:rsid w:val="3ECA3BF4"/>
    <w:rsid w:val="4B5C3B81"/>
    <w:rsid w:val="5ACA4637"/>
    <w:rsid w:val="5C5654A6"/>
    <w:rsid w:val="643D2116"/>
    <w:rsid w:val="66531E5A"/>
    <w:rsid w:val="72DF4D29"/>
    <w:rsid w:val="774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1 Char Char Char Char"/>
    <w:basedOn w:val="1"/>
    <w:qFormat/>
    <w:uiPriority w:val="0"/>
    <w:pPr>
      <w:tabs>
        <w:tab w:val="left" w:pos="1360"/>
      </w:tabs>
      <w:ind w:left="1360" w:hanging="720"/>
    </w:pPr>
    <w:rPr>
      <w:sz w:val="24"/>
    </w:rPr>
  </w:style>
  <w:style w:type="character" w:customStyle="1" w:styleId="10">
    <w:name w:val="页眉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ahoma" w:hAnsi="Tahoma"/>
      <w:sz w:val="18"/>
      <w:szCs w:val="18"/>
    </w:r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</Words>
  <Characters>2512</Characters>
  <Lines>20</Lines>
  <Paragraphs>5</Paragraphs>
  <TotalTime>49</TotalTime>
  <ScaleCrop>false</ScaleCrop>
  <LinksUpToDate>false</LinksUpToDate>
  <CharactersWithSpaces>2947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姚李忠</cp:lastModifiedBy>
  <cp:lastPrinted>2021-09-06T01:50:00Z</cp:lastPrinted>
  <dcterms:modified xsi:type="dcterms:W3CDTF">2022-02-17T08:34:45Z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